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</w:rPr>
        <w:drawing>
          <wp:inline distB="0" distT="0" distL="0" distR="0">
            <wp:extent cx="1495741" cy="1126422"/>
            <wp:effectExtent b="0" l="0" r="0" t="0"/>
            <wp:docPr descr="Desenho de personagem de desenho animado&#10;&#10;Descrição gerada automaticamente com confiança média" id="1" name="image1.png"/>
            <a:graphic>
              <a:graphicData uri="http://schemas.openxmlformats.org/drawingml/2006/picture">
                <pic:pic>
                  <pic:nvPicPr>
                    <pic:cNvPr descr="Desenho de personagem de desenho animado&#10;&#10;Descrição gerada automaticamente com confiança média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5741" cy="11264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MINISTÉRIO PÚBLICO FEDERAL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PROCESSO SELETIVO NACIONAL DE ESTAGIÁRIOS 2/2026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PROCURADORIA GERAL DA REPÚBLICA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-66" w:firstLine="0"/>
        <w:jc w:val="both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-66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-66" w:hanging="360"/>
        <w:jc w:val="both"/>
        <w:rPr/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ETAPAS PARA EFETUAR A INSCRIÇÃO: </w:t>
      </w:r>
      <w:r w:rsidDel="00000000" w:rsidR="00000000" w:rsidRPr="00000000">
        <w:rPr>
          <w:b w:val="1"/>
          <w:bCs w:val="1"/>
          <w:color w:val="ee0000"/>
          <w:sz w:val="28"/>
          <w:szCs w:val="28"/>
          <w:rtl w:val="0"/>
        </w:rPr>
        <w:t xml:space="preserve">de 30/07 a 16/08/2026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-66" w:firstLine="0"/>
        <w:jc w:val="both"/>
        <w:rPr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1º PASSO: </w:t>
      </w:r>
      <w:r w:rsidDel="00000000" w:rsidR="00000000" w:rsidRPr="00000000">
        <w:rPr>
          <w:sz w:val="24"/>
          <w:szCs w:val="24"/>
          <w:rtl w:val="0"/>
        </w:rPr>
        <w:t xml:space="preserve">Preencher o cadastro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: Acessar este </w:t>
      </w:r>
      <w:hyperlink r:id="rId8">
        <w:r w:rsidDel="00000000" w:rsidR="00000000" w:rsidRPr="00000000">
          <w:rPr>
            <w:b w:val="1"/>
            <w:bCs w:val="1"/>
            <w:color w:val="0563c1"/>
            <w:sz w:val="24"/>
            <w:szCs w:val="24"/>
            <w:u w:val="single"/>
            <w:rtl w:val="0"/>
          </w:rPr>
          <w:t xml:space="preserve">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-66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2º PASSO: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Anexar os documentos: da inscrição: </w:t>
      </w:r>
      <w:hyperlink r:id="rId9">
        <w:r w:rsidDel="00000000" w:rsidR="00000000" w:rsidRPr="00000000">
          <w:rPr>
            <w:b w:val="1"/>
            <w:bCs w:val="1"/>
            <w:color w:val="0563c1"/>
            <w:sz w:val="24"/>
            <w:szCs w:val="24"/>
            <w:u w:val="single"/>
            <w:rtl w:val="0"/>
          </w:rPr>
          <w:t xml:space="preserve">https://selecaoestagio.mpf.mp.br/opt/login/index.php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-66" w:firstLine="0"/>
        <w:rPr>
          <w:b w:val="1"/>
          <w:bCs w:val="1"/>
          <w:color w:val="000000"/>
          <w:sz w:val="24"/>
          <w:szCs w:val="24"/>
        </w:rPr>
      </w:pPr>
      <w:hyperlink r:id="rId10">
        <w:r w:rsidDel="00000000" w:rsidR="00000000" w:rsidRPr="00000000">
          <w:rPr>
            <w:b w:val="1"/>
            <w:bCs w:val="1"/>
            <w:color w:val="0000ee"/>
            <w:sz w:val="24"/>
            <w:szCs w:val="24"/>
            <w:u w:val="single"/>
            <w:rtl w:val="0"/>
          </w:rPr>
          <w:t xml:space="preserve">Vídeo - Envio de documentos pelo candidato.mp4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-66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----------------------------------------------------------------------------------------------------------------------------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-66" w:hanging="360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ANEXOS EDITÁVEIS PARA COTISTAS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ind w:left="-66" w:firstLine="0"/>
        <w:jc w:val="both"/>
        <w:rPr>
          <w:sz w:val="24"/>
          <w:szCs w:val="24"/>
        </w:rPr>
      </w:pPr>
      <w:hyperlink r:id="rId1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ANEXO III (Cotista Negro)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0" w:line="360" w:lineRule="auto"/>
        <w:ind w:left="-66" w:firstLine="0"/>
        <w:jc w:val="both"/>
        <w:rPr>
          <w:sz w:val="24"/>
          <w:szCs w:val="24"/>
        </w:rPr>
      </w:pPr>
      <w:hyperlink r:id="rId1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ANEXO V (Cotista Pessoa com Deficiência)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ind w:left="-66" w:firstLine="0"/>
        <w:jc w:val="both"/>
        <w:rPr>
          <w:color w:val="0000ff"/>
          <w:sz w:val="24"/>
          <w:szCs w:val="24"/>
        </w:rPr>
      </w:pPr>
      <w:hyperlink r:id="rId1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ANEXO IV (Cotista Outras Minorias - Exceto Negro)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539.6456692913421" w:top="1133.8582677165355" w:left="1080" w:right="70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-66" w:hanging="360"/>
      </w:pPr>
      <w:rPr>
        <w:rFonts w:ascii="Calibri" w:cs="Calibri" w:eastAsia="Calibri" w:hAnsi="Calibri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654" w:hanging="357.99999999999983"/>
      </w:pPr>
      <w:rPr/>
    </w:lvl>
    <w:lvl w:ilvl="2">
      <w:start w:val="1"/>
      <w:numFmt w:val="lowerRoman"/>
      <w:lvlText w:val="%3."/>
      <w:lvlJc w:val="right"/>
      <w:pPr>
        <w:ind w:left="1374" w:hanging="180"/>
      </w:pPr>
      <w:rPr/>
    </w:lvl>
    <w:lvl w:ilvl="3">
      <w:start w:val="1"/>
      <w:numFmt w:val="decimal"/>
      <w:lvlText w:val="%4."/>
      <w:lvlJc w:val="left"/>
      <w:pPr>
        <w:ind w:left="2094" w:hanging="360"/>
      </w:pPr>
      <w:rPr/>
    </w:lvl>
    <w:lvl w:ilvl="4">
      <w:start w:val="1"/>
      <w:numFmt w:val="lowerLetter"/>
      <w:lvlText w:val="%5."/>
      <w:lvlJc w:val="left"/>
      <w:pPr>
        <w:ind w:left="2814" w:hanging="360"/>
      </w:pPr>
      <w:rPr/>
    </w:lvl>
    <w:lvl w:ilvl="5">
      <w:start w:val="1"/>
      <w:numFmt w:val="lowerRoman"/>
      <w:lvlText w:val="%6."/>
      <w:lvlJc w:val="right"/>
      <w:pPr>
        <w:ind w:left="3534" w:hanging="180"/>
      </w:pPr>
      <w:rPr/>
    </w:lvl>
    <w:lvl w:ilvl="6">
      <w:start w:val="1"/>
      <w:numFmt w:val="decimal"/>
      <w:lvlText w:val="%7."/>
      <w:lvlJc w:val="left"/>
      <w:pPr>
        <w:ind w:left="4254" w:hanging="360"/>
      </w:pPr>
      <w:rPr/>
    </w:lvl>
    <w:lvl w:ilvl="7">
      <w:start w:val="1"/>
      <w:numFmt w:val="lowerLetter"/>
      <w:lvlText w:val="%8."/>
      <w:lvlJc w:val="left"/>
      <w:pPr>
        <w:ind w:left="4974" w:hanging="360"/>
      </w:pPr>
      <w:rPr/>
    </w:lvl>
    <w:lvl w:ilvl="8">
      <w:start w:val="1"/>
      <w:numFmt w:val="lowerRoman"/>
      <w:lvlText w:val="%9."/>
      <w:lvlJc w:val="right"/>
      <w:pPr>
        <w:ind w:left="5694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NKHSVttrsCxU0SGpoGVP6oaUCe5HhZ7v/edit" TargetMode="External"/><Relationship Id="rId10" Type="http://schemas.openxmlformats.org/officeDocument/2006/relationships/hyperlink" Target="https://drive.google.com/file/d/1q24DBLHkR2XuQQn1eOJfGzDMKidQ0bSE/view?usp=sharing" TargetMode="External"/><Relationship Id="rId13" Type="http://schemas.openxmlformats.org/officeDocument/2006/relationships/hyperlink" Target="https://docs.google.com/document/d/1P3wjlPDDGk4PdNTsPZbQbHuwjE4baUcn/edit" TargetMode="External"/><Relationship Id="rId12" Type="http://schemas.openxmlformats.org/officeDocument/2006/relationships/hyperlink" Target="https://docs.google.com/document/d/1XyEArIiDMJNoac-LKPL-m7F7US9qOMt9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elecaoestagio.mpf.mp.br/opt/login/index.php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horus.mpf.mp.br/horusnet_public/?app=processoSeletivoEstagioNet#/concursos/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Wj0SfH0zp/yqzKDSMx4/hiikUQ==">CgMxLjA4AHIhMXhCLVRpdWRDNFliWWVtU1B2aTdFcXBYUW5EMDNOOG0x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